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41FF5" w14:textId="690EA221" w:rsidR="00272665" w:rsidRPr="009A31D9" w:rsidRDefault="009C2046" w:rsidP="00272665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Załącznik nr 11 - </w:t>
      </w:r>
      <w:r w:rsidR="00272665" w:rsidRPr="009A31D9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Klauzule </w:t>
      </w:r>
      <w:proofErr w:type="spellStart"/>
      <w:r w:rsidR="00272665" w:rsidRPr="009A31D9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KSeF</w:t>
      </w:r>
      <w:proofErr w:type="spellEnd"/>
      <w:r w:rsidR="00272665" w:rsidRPr="009A31D9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 </w:t>
      </w:r>
    </w:p>
    <w:p w14:paraId="3CCAD03F" w14:textId="77777777" w:rsidR="00272665" w:rsidRPr="009A31D9" w:rsidRDefault="00272665" w:rsidP="00272665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</w:pPr>
    </w:p>
    <w:p w14:paraId="4BA3DD59" w14:textId="77777777" w:rsidR="00272665" w:rsidRPr="00272665" w:rsidRDefault="00272665" w:rsidP="00272665">
      <w:pPr>
        <w:numPr>
          <w:ilvl w:val="0"/>
          <w:numId w:val="1"/>
        </w:numPr>
        <w:spacing w:after="160" w:line="259" w:lineRule="auto"/>
        <w:ind w:left="426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Poniższe postanowienia będą miały zastosowanie od dnia, w którym Sprzedawca zostanie zobowiązany do wystawiania i udostępnienia Nabywcy faktur ustrukturyzowanych przy użyciu Krajowego Systemu e-Faktur (dalej: </w:t>
      </w:r>
      <w:proofErr w:type="spellStart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>KSeF</w:t>
      </w:r>
      <w:proofErr w:type="spellEnd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>) na podstawie przepisów ustawy z dnia 11 marca 2004 r. o podatku od towarów i usług (dalej: ustawa o VAT) i od tego dnia będą miały pierwszeństwo w przypadku rozbieżności z innymi postanowieniami niniejszej umowy.</w:t>
      </w:r>
    </w:p>
    <w:p w14:paraId="686F7EB7" w14:textId="77777777" w:rsidR="00272665" w:rsidRPr="00272665" w:rsidRDefault="00272665" w:rsidP="00272665">
      <w:pPr>
        <w:numPr>
          <w:ilvl w:val="0"/>
          <w:numId w:val="1"/>
        </w:numPr>
        <w:spacing w:after="160" w:line="259" w:lineRule="auto"/>
        <w:ind w:left="426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Sprzedawca wystawi i udostępni Nabywcy fakturę z wykorzystaniem </w:t>
      </w:r>
      <w:proofErr w:type="spellStart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>KSeF</w:t>
      </w:r>
      <w:proofErr w:type="spellEnd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, chyba że zaistnieją przypadki, o których mowa w ustawie o VAT uniemożliwiające takie działanie lub uprawniające Sprzedawcę do innego działania – w takim przypadku faktura zostanie wystawiona i udostępniona Nabywcy z uwzględnieniem zasad określonych w ustawie o VAT i niżej wskazanych ustępów. </w:t>
      </w:r>
    </w:p>
    <w:p w14:paraId="185D1517" w14:textId="4C004B8E" w:rsidR="00272665" w:rsidRPr="00272665" w:rsidRDefault="00272665" w:rsidP="00272665">
      <w:pPr>
        <w:numPr>
          <w:ilvl w:val="0"/>
          <w:numId w:val="1"/>
        </w:numPr>
        <w:spacing w:after="160" w:line="259" w:lineRule="auto"/>
        <w:ind w:left="426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Zapłata należnego Sprzedawcy wynagrodzenia nastąpi w oparciu o wystawioną na zasadach określonych w ust. 2 powyżej fakturę na numer rachunku </w:t>
      </w:r>
      <w:r w:rsidRPr="00706CE1">
        <w:rPr>
          <w:rFonts w:asciiTheme="minorHAnsi" w:eastAsia="Calibri" w:hAnsiTheme="minorHAnsi" w:cstheme="minorHAnsi"/>
          <w:i/>
          <w:iCs/>
          <w:sz w:val="22"/>
          <w:szCs w:val="22"/>
          <w:highlight w:val="yellow"/>
        </w:rPr>
        <w:t>bankowego ……………………….</w:t>
      </w:r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oraz w terminie </w:t>
      </w:r>
      <w:r w:rsidR="00706CE1">
        <w:rPr>
          <w:rFonts w:asciiTheme="minorHAnsi" w:eastAsia="Calibri" w:hAnsiTheme="minorHAnsi" w:cstheme="minorHAnsi"/>
          <w:i/>
          <w:iCs/>
          <w:sz w:val="22"/>
          <w:szCs w:val="22"/>
        </w:rPr>
        <w:t>30</w:t>
      </w:r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dni od </w:t>
      </w:r>
      <w:r w:rsidR="00706CE1" w:rsidRPr="00706CE1">
        <w:rPr>
          <w:rFonts w:asciiTheme="minorHAnsi" w:eastAsia="Calibri" w:hAnsiTheme="minorHAnsi" w:cstheme="minorHAnsi"/>
          <w:i/>
          <w:iCs/>
          <w:sz w:val="22"/>
          <w:szCs w:val="22"/>
        </w:rPr>
        <w:t>daty doręczenia Zamawiającemu prawidłowo wystawionej faktury VAT</w:t>
      </w:r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>.</w:t>
      </w:r>
    </w:p>
    <w:p w14:paraId="45FEC854" w14:textId="77777777" w:rsidR="00272665" w:rsidRPr="00272665" w:rsidRDefault="00272665" w:rsidP="00272665">
      <w:pPr>
        <w:numPr>
          <w:ilvl w:val="0"/>
          <w:numId w:val="1"/>
        </w:numPr>
        <w:spacing w:after="160" w:line="259" w:lineRule="auto"/>
        <w:ind w:left="426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Za datę wystawienia faktury ustrukturyzowanej uznaje się datę przesłania faktury przez Sprzedawcę do </w:t>
      </w:r>
      <w:proofErr w:type="spellStart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>KSeF</w:t>
      </w:r>
      <w:proofErr w:type="spellEnd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, a w przypadku faktury, o której mowa w art. 106 </w:t>
      </w:r>
      <w:proofErr w:type="spellStart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>nda</w:t>
      </w:r>
      <w:proofErr w:type="spellEnd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ust. 1 lub ust. 16 ustawy o VAT lub faktur wystawianych w okresie awarii lub niedostępności </w:t>
      </w:r>
      <w:proofErr w:type="spellStart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>KSeF</w:t>
      </w:r>
      <w:proofErr w:type="spellEnd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– datę wystawienia wskazaną przez Sprzedawcę na tej fakturze.</w:t>
      </w:r>
    </w:p>
    <w:p w14:paraId="5A582877" w14:textId="77777777" w:rsidR="00272665" w:rsidRPr="00272665" w:rsidRDefault="00272665" w:rsidP="00272665">
      <w:pPr>
        <w:numPr>
          <w:ilvl w:val="0"/>
          <w:numId w:val="1"/>
        </w:numPr>
        <w:spacing w:after="160" w:line="259" w:lineRule="auto"/>
        <w:ind w:left="426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Za dzień skutecznego doręczenia faktury Nabywcy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>KSeF</w:t>
      </w:r>
      <w:proofErr w:type="spellEnd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>.</w:t>
      </w:r>
    </w:p>
    <w:p w14:paraId="031530EE" w14:textId="77777777" w:rsidR="00272665" w:rsidRPr="00272665" w:rsidRDefault="00272665" w:rsidP="00272665">
      <w:pPr>
        <w:numPr>
          <w:ilvl w:val="0"/>
          <w:numId w:val="1"/>
        </w:numPr>
        <w:spacing w:after="160" w:line="259" w:lineRule="auto"/>
        <w:ind w:left="426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Jeżeli ustawa o VAT dopuszcza możliwość udostępnienia Nabywcy faktury w sposób inny niż przy użyciu </w:t>
      </w:r>
      <w:proofErr w:type="spellStart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>KSeF</w:t>
      </w:r>
      <w:proofErr w:type="spellEnd"/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, taka faktura może zostać doręczona Nabywcy na jeden z następujących adresów: </w:t>
      </w:r>
    </w:p>
    <w:p w14:paraId="5F02C9D0" w14:textId="6FD14207" w:rsidR="00272665" w:rsidRPr="00EF2CED" w:rsidRDefault="00272665" w:rsidP="003C54CE">
      <w:pPr>
        <w:spacing w:after="160" w:line="259" w:lineRule="auto"/>
        <w:ind w:left="425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  <w:r w:rsidRPr="003C54CE">
        <w:rPr>
          <w:rFonts w:asciiTheme="minorHAnsi" w:eastAsia="Calibri" w:hAnsiTheme="minorHAnsi" w:cstheme="minorHAnsi"/>
          <w:i/>
          <w:sz w:val="22"/>
          <w:szCs w:val="22"/>
        </w:rPr>
        <w:t xml:space="preserve">a) </w:t>
      </w:r>
      <w:r w:rsidR="003C54CE" w:rsidRPr="003C54CE">
        <w:rPr>
          <w:rFonts w:asciiTheme="minorHAnsi" w:eastAsia="Calibri" w:hAnsiTheme="minorHAnsi" w:cstheme="minorHAnsi"/>
          <w:i/>
          <w:sz w:val="22"/>
          <w:szCs w:val="22"/>
        </w:rPr>
        <w:t>ORLEN Energomedia Operator sp. z o. o. ul. Fabryczna 22</w:t>
      </w:r>
      <w:r w:rsidR="003C54CE">
        <w:rPr>
          <w:rFonts w:asciiTheme="minorHAnsi" w:eastAsia="Calibri" w:hAnsiTheme="minorHAnsi" w:cstheme="minorHAnsi"/>
          <w:i/>
          <w:sz w:val="22"/>
          <w:szCs w:val="22"/>
        </w:rPr>
        <w:t xml:space="preserve">; </w:t>
      </w:r>
      <w:r w:rsidR="003C54CE" w:rsidRPr="003C54CE">
        <w:rPr>
          <w:rFonts w:asciiTheme="minorHAnsi" w:eastAsia="Calibri" w:hAnsiTheme="minorHAnsi" w:cstheme="minorHAnsi"/>
          <w:i/>
          <w:sz w:val="22"/>
          <w:szCs w:val="22"/>
        </w:rPr>
        <w:t>32-540 Trzebinia</w:t>
      </w:r>
      <w:r w:rsidR="003C54CE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="003C54CE" w:rsidRPr="003C54CE">
        <w:rPr>
          <w:rFonts w:asciiTheme="minorHAnsi" w:eastAsia="Calibri" w:hAnsiTheme="minorHAnsi" w:cstheme="minorHAnsi"/>
          <w:i/>
          <w:sz w:val="22"/>
          <w:szCs w:val="22"/>
        </w:rPr>
        <w:t xml:space="preserve">NIP 628-18-75-399 </w:t>
      </w:r>
      <w:r w:rsidRPr="00EF2CED">
        <w:rPr>
          <w:rFonts w:asciiTheme="minorHAnsi" w:eastAsia="Calibri" w:hAnsiTheme="minorHAnsi" w:cstheme="minorHAnsi"/>
          <w:i/>
          <w:sz w:val="22"/>
          <w:szCs w:val="22"/>
        </w:rPr>
        <w:t xml:space="preserve">(za datę skutecznego doręczenia faktury w takim przypadku będzie uznawana data doręczenia Nabywcy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proofErr w:type="spellStart"/>
      <w:r w:rsidRPr="00EF2CED">
        <w:rPr>
          <w:rFonts w:asciiTheme="minorHAnsi" w:eastAsia="Calibri" w:hAnsiTheme="minorHAnsi" w:cstheme="minorHAnsi"/>
          <w:i/>
          <w:sz w:val="22"/>
          <w:szCs w:val="22"/>
        </w:rPr>
        <w:t>KSeF</w:t>
      </w:r>
      <w:proofErr w:type="spellEnd"/>
      <w:r w:rsidRPr="00EF2CED">
        <w:rPr>
          <w:rFonts w:asciiTheme="minorHAnsi" w:eastAsia="Calibri" w:hAnsiTheme="minorHAnsi" w:cstheme="minorHAnsi"/>
          <w:i/>
          <w:sz w:val="22"/>
          <w:szCs w:val="22"/>
        </w:rPr>
        <w:t xml:space="preserve"> – w zależności od tego, która z wymienionych sytuacji nastąpi pierwsza).</w:t>
      </w:r>
    </w:p>
    <w:p w14:paraId="090528FA" w14:textId="47B7442A" w:rsidR="00272665" w:rsidRPr="00EF2CED" w:rsidRDefault="00272665" w:rsidP="00272665">
      <w:pPr>
        <w:spacing w:after="160" w:line="259" w:lineRule="auto"/>
        <w:ind w:left="425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  <w:r w:rsidRPr="00EF2CED">
        <w:rPr>
          <w:rFonts w:asciiTheme="minorHAnsi" w:eastAsia="Calibri" w:hAnsiTheme="minorHAnsi" w:cstheme="minorHAnsi"/>
          <w:i/>
          <w:sz w:val="22"/>
          <w:szCs w:val="22"/>
        </w:rPr>
        <w:t>b) e-mail</w:t>
      </w:r>
      <w:r w:rsidR="003C54CE" w:rsidRPr="003C54CE">
        <w:t xml:space="preserve"> </w:t>
      </w:r>
      <w:r w:rsidR="003C54CE" w:rsidRPr="003C54CE">
        <w:rPr>
          <w:rFonts w:asciiTheme="minorHAnsi" w:eastAsia="Calibri" w:hAnsiTheme="minorHAnsi" w:cstheme="minorHAnsi"/>
          <w:i/>
          <w:sz w:val="22"/>
          <w:szCs w:val="22"/>
        </w:rPr>
        <w:t xml:space="preserve">efaktury@energomedia.com.pl </w:t>
      </w:r>
      <w:r w:rsidRPr="00EF2CED">
        <w:rPr>
          <w:rFonts w:asciiTheme="minorHAnsi" w:eastAsia="Calibri" w:hAnsiTheme="minorHAnsi" w:cstheme="minorHAnsi"/>
          <w:i/>
          <w:sz w:val="22"/>
          <w:szCs w:val="22"/>
        </w:rPr>
        <w:t>(za datę skutecznego doręczenia faktury w takim przypadku będzie uznawana data wysłania przez Sprzedawcę do Nabywcy wiadomości e</w:t>
      </w:r>
      <w:r>
        <w:rPr>
          <w:rFonts w:asciiTheme="minorHAnsi" w:eastAsia="Calibri" w:hAnsiTheme="minorHAnsi" w:cstheme="minorHAnsi"/>
          <w:i/>
          <w:sz w:val="22"/>
          <w:szCs w:val="22"/>
        </w:rPr>
        <w:t>- </w:t>
      </w:r>
      <w:r w:rsidRPr="00EF2CED">
        <w:rPr>
          <w:rFonts w:asciiTheme="minorHAnsi" w:eastAsia="Calibri" w:hAnsiTheme="minorHAnsi" w:cstheme="minorHAnsi"/>
          <w:i/>
          <w:sz w:val="22"/>
          <w:szCs w:val="22"/>
        </w:rPr>
        <w:t xml:space="preserve">mail zawierającej ww. fakturę, np. w formacie pdf, oznaczoną odpowiednimi kodami zgodnie z ustawą o VAT lub data nadania fakturze numeru identyfikującego w </w:t>
      </w:r>
      <w:proofErr w:type="spellStart"/>
      <w:r w:rsidRPr="00EF2CED">
        <w:rPr>
          <w:rFonts w:asciiTheme="minorHAnsi" w:eastAsia="Calibri" w:hAnsiTheme="minorHAnsi" w:cstheme="minorHAnsi"/>
          <w:i/>
          <w:sz w:val="22"/>
          <w:szCs w:val="22"/>
        </w:rPr>
        <w:t>KSeF</w:t>
      </w:r>
      <w:proofErr w:type="spellEnd"/>
      <w:r w:rsidRPr="00EF2CED">
        <w:rPr>
          <w:rFonts w:asciiTheme="minorHAnsi" w:eastAsia="Calibri" w:hAnsiTheme="minorHAnsi" w:cstheme="minorHAnsi"/>
          <w:i/>
          <w:sz w:val="22"/>
          <w:szCs w:val="22"/>
        </w:rPr>
        <w:t xml:space="preserve"> – w zależności od tego, która z wymienionych sytuacji nastąpi pierwsza).</w:t>
      </w:r>
    </w:p>
    <w:p w14:paraId="2601C554" w14:textId="77777777" w:rsidR="00272665" w:rsidRPr="00272665" w:rsidRDefault="00272665" w:rsidP="00272665">
      <w:pPr>
        <w:numPr>
          <w:ilvl w:val="0"/>
          <w:numId w:val="1"/>
        </w:numPr>
        <w:spacing w:after="160" w:line="259" w:lineRule="auto"/>
        <w:ind w:left="426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>Faktura będzie uznana za prawidłowo wystawioną, jeżeli zostanie wystawiona z uwzględnieniem zasad wystawiania faktur określonych w ustawie o VAT.</w:t>
      </w:r>
      <w:bookmarkStart w:id="0" w:name="_Hlk210310858"/>
    </w:p>
    <w:p w14:paraId="2CFBFE6F" w14:textId="6B530BB6" w:rsidR="00272665" w:rsidRPr="00EF2CED" w:rsidRDefault="00272665" w:rsidP="00272665">
      <w:pPr>
        <w:spacing w:after="160" w:line="259" w:lineRule="auto"/>
        <w:jc w:val="both"/>
        <w:rPr>
          <w:rFonts w:asciiTheme="minorHAnsi" w:eastAsia="Calibri" w:hAnsiTheme="minorHAnsi" w:cstheme="minorHAnsi"/>
          <w:b/>
          <w:bCs/>
          <w:i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UWAGA</w:t>
      </w:r>
      <w:r w:rsidRPr="009A31D9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! </w:t>
      </w:r>
      <w:r w:rsidRPr="00EF2CED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W umowach lub regulaminach, które zakładają, że do faktury dodawany jest załącznik należy wprowadzić dodatkowy ustęp: </w:t>
      </w:r>
    </w:p>
    <w:bookmarkEnd w:id="0"/>
    <w:p w14:paraId="5A5CB6C6" w14:textId="57188AF7" w:rsidR="00272665" w:rsidRPr="00272665" w:rsidRDefault="00706CE1" w:rsidP="00272665">
      <w:pPr>
        <w:numPr>
          <w:ilvl w:val="0"/>
          <w:numId w:val="1"/>
        </w:numPr>
        <w:spacing w:after="160" w:line="259" w:lineRule="auto"/>
        <w:ind w:left="426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lastRenderedPageBreak/>
        <w:t>Zasady,</w:t>
      </w:r>
      <w:r w:rsidR="00272665" w:rsidRPr="00272665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o których mowa w ust. 5 i 6 powyżej stosuje się odpowiednio do załączników ustrukturyzowanych</w:t>
      </w:r>
    </w:p>
    <w:p w14:paraId="002EA1D5" w14:textId="533258E4" w:rsidR="00272665" w:rsidRPr="00272665" w:rsidRDefault="00272665" w:rsidP="00272665">
      <w:pPr>
        <w:spacing w:after="160" w:line="259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UWAGA! </w:t>
      </w:r>
      <w:r w:rsidRPr="00272665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W przypadku konieczności wysyłania załączników do faktur, które nie będą załącznikami ustrukturyzowanymi (tj. nie będą stanowić integralnej części faktury i nie będą doręczone przy użyciu </w:t>
      </w:r>
      <w:proofErr w:type="spellStart"/>
      <w:r w:rsidRPr="00272665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KSeF</w:t>
      </w:r>
      <w:proofErr w:type="spellEnd"/>
      <w:r w:rsidRPr="00272665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), należy wskazać w umowie </w:t>
      </w:r>
      <w:r w:rsidR="00706CE1" w:rsidRPr="00272665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adres,</w:t>
      </w:r>
      <w:r w:rsidRPr="00272665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 xml:space="preserve"> na który mają być one doręczane poprzez dodanie postanowienia: </w:t>
      </w:r>
    </w:p>
    <w:p w14:paraId="18032752" w14:textId="2A839593" w:rsidR="00272665" w:rsidRPr="00272665" w:rsidRDefault="00272665" w:rsidP="00272665">
      <w:pPr>
        <w:pStyle w:val="Akapitzlist"/>
        <w:numPr>
          <w:ilvl w:val="0"/>
          <w:numId w:val="3"/>
        </w:numPr>
        <w:spacing w:after="160" w:line="259" w:lineRule="auto"/>
        <w:ind w:left="782" w:hanging="357"/>
        <w:contextualSpacing w:val="0"/>
        <w:jc w:val="both"/>
        <w:rPr>
          <w:rFonts w:asciiTheme="minorHAnsi" w:eastAsia="Calibri" w:hAnsiTheme="minorHAnsi" w:cstheme="minorHAnsi"/>
          <w:i/>
          <w:sz w:val="22"/>
          <w:szCs w:val="22"/>
        </w:rPr>
      </w:pPr>
      <w:r w:rsidRPr="00272665">
        <w:rPr>
          <w:rFonts w:asciiTheme="minorHAnsi" w:eastAsia="Calibri" w:hAnsiTheme="minorHAnsi" w:cstheme="minorHAnsi"/>
          <w:i/>
          <w:sz w:val="22"/>
          <w:szCs w:val="22"/>
        </w:rPr>
        <w:t xml:space="preserve">w przypadku umów zakupowych: Załączniki do faktur, które nie będą załącznikami ustrukturyzowanymi (tj. nie będą stanowić integralnej części faktury i nie będą doręczone przy użyciu </w:t>
      </w:r>
      <w:proofErr w:type="spellStart"/>
      <w:r w:rsidRPr="00272665">
        <w:rPr>
          <w:rFonts w:asciiTheme="minorHAnsi" w:eastAsia="Calibri" w:hAnsiTheme="minorHAnsi" w:cstheme="minorHAnsi"/>
          <w:i/>
          <w:sz w:val="22"/>
          <w:szCs w:val="22"/>
        </w:rPr>
        <w:t>KSeF</w:t>
      </w:r>
      <w:proofErr w:type="spellEnd"/>
      <w:r w:rsidRPr="00272665">
        <w:rPr>
          <w:rFonts w:asciiTheme="minorHAnsi" w:eastAsia="Calibri" w:hAnsiTheme="minorHAnsi" w:cstheme="minorHAnsi"/>
          <w:i/>
          <w:sz w:val="22"/>
          <w:szCs w:val="22"/>
        </w:rPr>
        <w:t xml:space="preserve">) zostaną doręczone na adres: </w:t>
      </w:r>
      <w:hyperlink r:id="rId5" w:history="1">
        <w:r w:rsidRPr="00272665">
          <w:rPr>
            <w:rStyle w:val="Hipercze"/>
            <w:rFonts w:asciiTheme="minorHAnsi" w:eastAsia="Calibri" w:hAnsiTheme="minorHAnsi" w:cstheme="minorHAnsi"/>
            <w:b/>
            <w:bCs/>
            <w:color w:val="0070C0"/>
            <w:sz w:val="22"/>
            <w:szCs w:val="22"/>
          </w:rPr>
          <w:t>zalaczniki.ksef@energomedia.com.pl</w:t>
        </w:r>
      </w:hyperlink>
      <w:r w:rsidRPr="00272665">
        <w:rPr>
          <w:rFonts w:asciiTheme="minorHAnsi" w:eastAsia="Calibri" w:hAnsiTheme="minorHAnsi" w:cstheme="minorHAnsi"/>
          <w:i/>
          <w:sz w:val="22"/>
          <w:szCs w:val="22"/>
        </w:rPr>
        <w:t xml:space="preserve">, przy czym w temacie wiadomości e-mail, w której przesyłany będzie załącznik należy obowiązkowo wpisać nr </w:t>
      </w:r>
      <w:proofErr w:type="spellStart"/>
      <w:r w:rsidRPr="00272665">
        <w:rPr>
          <w:rFonts w:asciiTheme="minorHAnsi" w:eastAsia="Calibri" w:hAnsiTheme="minorHAnsi" w:cstheme="minorHAnsi"/>
          <w:i/>
          <w:sz w:val="22"/>
          <w:szCs w:val="22"/>
        </w:rPr>
        <w:t>KSeF</w:t>
      </w:r>
      <w:proofErr w:type="spellEnd"/>
      <w:r w:rsidRPr="00272665">
        <w:rPr>
          <w:rFonts w:asciiTheme="minorHAnsi" w:eastAsia="Calibri" w:hAnsiTheme="minorHAnsi" w:cstheme="minorHAnsi"/>
          <w:i/>
          <w:sz w:val="22"/>
          <w:szCs w:val="22"/>
        </w:rPr>
        <w:t xml:space="preserve"> faktury, której dotyczy przesłany załącznik</w:t>
      </w:r>
      <w:r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272665">
        <w:rPr>
          <w:rFonts w:asciiTheme="minorHAnsi" w:eastAsia="Calibri" w:hAnsiTheme="minorHAnsi" w:cstheme="minorHAnsi"/>
          <w:i/>
          <w:sz w:val="22"/>
          <w:szCs w:val="22"/>
        </w:rPr>
        <w:t xml:space="preserve"> a jeśli faktura została wystawiona w trybie awarii lub niedostępności wówczas numeru </w:t>
      </w:r>
      <w:proofErr w:type="spellStart"/>
      <w:r w:rsidRPr="00272665">
        <w:rPr>
          <w:rFonts w:asciiTheme="minorHAnsi" w:eastAsia="Calibri" w:hAnsiTheme="minorHAnsi" w:cstheme="minorHAnsi"/>
          <w:i/>
          <w:sz w:val="22"/>
          <w:szCs w:val="22"/>
        </w:rPr>
        <w:t>KSeF</w:t>
      </w:r>
      <w:proofErr w:type="spellEnd"/>
      <w:r w:rsidRPr="00272665">
        <w:rPr>
          <w:rFonts w:asciiTheme="minorHAnsi" w:eastAsia="Calibri" w:hAnsiTheme="minorHAnsi" w:cstheme="minorHAnsi"/>
          <w:i/>
          <w:sz w:val="22"/>
          <w:szCs w:val="22"/>
        </w:rPr>
        <w:t xml:space="preserve"> nie należy podawać - należy wskazać nr faktury, </w:t>
      </w:r>
    </w:p>
    <w:p w14:paraId="73507276" w14:textId="13104E5A" w:rsidR="00272665" w:rsidRPr="004E6DC9" w:rsidRDefault="00272665" w:rsidP="00272665">
      <w:pPr>
        <w:pStyle w:val="Akapitzlist"/>
        <w:numPr>
          <w:ilvl w:val="0"/>
          <w:numId w:val="3"/>
        </w:numPr>
        <w:spacing w:after="160" w:line="259" w:lineRule="auto"/>
        <w:jc w:val="both"/>
        <w:rPr>
          <w:rFonts w:asciiTheme="minorHAnsi" w:eastAsia="Calibri" w:hAnsiTheme="minorHAnsi" w:cstheme="minorHAnsi"/>
          <w:i/>
          <w:sz w:val="22"/>
          <w:szCs w:val="22"/>
          <w:highlight w:val="yellow"/>
        </w:rPr>
      </w:pPr>
      <w:r w:rsidRPr="00272665">
        <w:rPr>
          <w:rFonts w:asciiTheme="minorHAnsi" w:eastAsia="Calibri" w:hAnsiTheme="minorHAnsi" w:cstheme="minorHAnsi"/>
          <w:i/>
          <w:sz w:val="22"/>
          <w:szCs w:val="22"/>
        </w:rPr>
        <w:t xml:space="preserve">w przypadku umów sprzedażowych: Załączniki do faktur, które nie będą załącznikami ustrukturyzowanymi (tj. nie będą stanowić integralnej części faktury i nie będą doręczone przy użyciu </w:t>
      </w:r>
      <w:proofErr w:type="spellStart"/>
      <w:r w:rsidRPr="00272665">
        <w:rPr>
          <w:rFonts w:asciiTheme="minorHAnsi" w:eastAsia="Calibri" w:hAnsiTheme="minorHAnsi" w:cstheme="minorHAnsi"/>
          <w:i/>
          <w:sz w:val="22"/>
          <w:szCs w:val="22"/>
        </w:rPr>
        <w:t>KSeF</w:t>
      </w:r>
      <w:proofErr w:type="spellEnd"/>
      <w:r w:rsidRPr="00272665">
        <w:rPr>
          <w:rFonts w:asciiTheme="minorHAnsi" w:eastAsia="Calibri" w:hAnsiTheme="minorHAnsi" w:cstheme="minorHAnsi"/>
          <w:i/>
          <w:sz w:val="22"/>
          <w:szCs w:val="22"/>
        </w:rPr>
        <w:t>) zostaną doręczone na adres</w:t>
      </w:r>
      <w:r w:rsidRPr="004E6DC9">
        <w:rPr>
          <w:rFonts w:asciiTheme="minorHAnsi" w:eastAsia="Calibri" w:hAnsiTheme="minorHAnsi" w:cstheme="minorHAnsi"/>
          <w:i/>
          <w:sz w:val="22"/>
          <w:szCs w:val="22"/>
          <w:highlight w:val="yellow"/>
        </w:rPr>
        <w:t xml:space="preserve">: ……………………………… wraz </w:t>
      </w:r>
      <w:proofErr w:type="gramStart"/>
      <w:r w:rsidRPr="004E6DC9">
        <w:rPr>
          <w:rFonts w:asciiTheme="minorHAnsi" w:eastAsia="Calibri" w:hAnsiTheme="minorHAnsi" w:cstheme="minorHAnsi"/>
          <w:i/>
          <w:sz w:val="22"/>
          <w:szCs w:val="22"/>
          <w:highlight w:val="yellow"/>
        </w:rPr>
        <w:t>z  oznaczeniem</w:t>
      </w:r>
      <w:proofErr w:type="gramEnd"/>
      <w:r w:rsidRPr="004E6DC9">
        <w:rPr>
          <w:rFonts w:asciiTheme="minorHAnsi" w:eastAsia="Calibri" w:hAnsiTheme="minorHAnsi" w:cstheme="minorHAnsi"/>
          <w:i/>
          <w:sz w:val="22"/>
          <w:szCs w:val="22"/>
          <w:highlight w:val="yellow"/>
        </w:rPr>
        <w:t xml:space="preserve"> ……………………</w:t>
      </w:r>
      <w:proofErr w:type="gramStart"/>
      <w:r w:rsidRPr="004E6DC9">
        <w:rPr>
          <w:rFonts w:asciiTheme="minorHAnsi" w:eastAsia="Calibri" w:hAnsiTheme="minorHAnsi" w:cstheme="minorHAnsi"/>
          <w:i/>
          <w:sz w:val="22"/>
          <w:szCs w:val="22"/>
          <w:highlight w:val="yellow"/>
        </w:rPr>
        <w:t>…….</w:t>
      </w:r>
      <w:proofErr w:type="gramEnd"/>
      <w:r w:rsidRPr="004E6DC9">
        <w:rPr>
          <w:rFonts w:asciiTheme="minorHAnsi" w:eastAsia="Calibri" w:hAnsiTheme="minorHAnsi" w:cstheme="minorHAnsi"/>
          <w:i/>
          <w:sz w:val="22"/>
          <w:szCs w:val="22"/>
          <w:highlight w:val="yellow"/>
        </w:rPr>
        <w:t xml:space="preserve">. </w:t>
      </w:r>
    </w:p>
    <w:p w14:paraId="259A324C" w14:textId="77777777" w:rsidR="00FD5A80" w:rsidRDefault="00FD5A80"/>
    <w:sectPr w:rsidR="00FD5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64681"/>
    <w:multiLevelType w:val="hybridMultilevel"/>
    <w:tmpl w:val="C4801CC8"/>
    <w:lvl w:ilvl="0" w:tplc="9708A53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3D5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87975"/>
    <w:multiLevelType w:val="hybridMultilevel"/>
    <w:tmpl w:val="A21C9982"/>
    <w:lvl w:ilvl="0" w:tplc="AF2A842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45483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2033728">
    <w:abstractNumId w:val="0"/>
  </w:num>
  <w:num w:numId="3" w16cid:durableId="789788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665"/>
    <w:rsid w:val="00261442"/>
    <w:rsid w:val="00272665"/>
    <w:rsid w:val="003B6FFF"/>
    <w:rsid w:val="003C54CE"/>
    <w:rsid w:val="004E6DC9"/>
    <w:rsid w:val="006002BE"/>
    <w:rsid w:val="00706CE1"/>
    <w:rsid w:val="007D1DDC"/>
    <w:rsid w:val="008C5D6F"/>
    <w:rsid w:val="009136DD"/>
    <w:rsid w:val="009C2046"/>
    <w:rsid w:val="00BA6C40"/>
    <w:rsid w:val="00BF77E1"/>
    <w:rsid w:val="00F74309"/>
    <w:rsid w:val="00FD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1BBAA"/>
  <w15:chartTrackingRefBased/>
  <w15:docId w15:val="{D10CEA7F-7EF9-41FC-9218-FC81C126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665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26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26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26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26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26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26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26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6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26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6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26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26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26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26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26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26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26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26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26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26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26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26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26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26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26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26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26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26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266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7266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26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alaczniki.ksef@energomedia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577</Words>
  <Characters>3827</Characters>
  <Application>Microsoft Office Word</Application>
  <DocSecurity>0</DocSecurity>
  <Lines>61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Sieprawska-Kocańda Marta (ENM)</dc:creator>
  <cp:keywords/>
  <dc:description/>
  <cp:lastModifiedBy>Ryrych Aleksander (ENM)</cp:lastModifiedBy>
  <cp:revision>6</cp:revision>
  <dcterms:created xsi:type="dcterms:W3CDTF">2026-01-06T18:17:00Z</dcterms:created>
  <dcterms:modified xsi:type="dcterms:W3CDTF">2026-02-05T08:07:00Z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2026-01-12T09:36:26Z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3c4cc40f-754e-4e3a-9699-972c0ed40d49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